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A277D" w:rsidRPr="001A277D" w:rsidRDefault="001A277D" w:rsidP="001A277D">
      <w:pPr>
        <w:pStyle w:val="BodyText"/>
        <w:spacing w:line="360" w:lineRule="auto"/>
        <w:ind w:left="119"/>
        <w:rPr>
          <w:rFonts w:asciiTheme="minorHAnsi" w:hAnsiTheme="minorHAnsi"/>
          <w:b/>
          <w:bCs/>
        </w:rPr>
      </w:pPr>
      <w:r w:rsidRPr="001A277D">
        <w:rPr>
          <w:rFonts w:asciiTheme="minorHAnsi" w:hAnsiTheme="minorHAnsi"/>
          <w:b/>
          <w:bCs/>
        </w:rPr>
        <w:t xml:space="preserve">DATA BREACH FLOW CHART </w:t>
      </w:r>
      <w:r>
        <w:rPr>
          <w:rFonts w:asciiTheme="minorHAnsi" w:hAnsiTheme="minorHAnsi"/>
          <w:b/>
          <w:bCs/>
        </w:rPr>
        <w:t xml:space="preserve">V1.02 </w:t>
      </w:r>
    </w:p>
    <w:p w:rsidR="001A277D" w:rsidRPr="00BE252D" w:rsidRDefault="001A277D" w:rsidP="001A277D">
      <w:pPr>
        <w:pStyle w:val="BodyText"/>
        <w:rPr>
          <w:rFonts w:asciiTheme="minorHAnsi" w:hAnsiTheme="minorHAnsi"/>
        </w:rPr>
      </w:pPr>
    </w:p>
    <w:p w:rsidR="001A277D" w:rsidRPr="00BE252D" w:rsidRDefault="001A277D" w:rsidP="001A277D">
      <w:pPr>
        <w:pStyle w:val="BodyText"/>
        <w:rPr>
          <w:rFonts w:asciiTheme="minorHAnsi" w:hAnsiTheme="minorHAnsi"/>
        </w:rPr>
      </w:pP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896"/>
      </w:tblGrid>
      <w:tr w:rsidR="001A277D" w:rsidRPr="00BE252D" w:rsidTr="00E5024A">
        <w:tc>
          <w:tcPr>
            <w:tcW w:w="9242" w:type="dxa"/>
          </w:tcPr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  <w:r w:rsidRPr="00BE252D">
              <w:rPr>
                <w:rFonts w:asciiTheme="minorHAnsi" w:hAnsiTheme="minorHAnsi"/>
              </w:rPr>
              <w:t>Data security breach</w:t>
            </w:r>
          </w:p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</w:p>
        </w:tc>
      </w:tr>
    </w:tbl>
    <w:p w:rsidR="001A277D" w:rsidRPr="00BE252D" w:rsidRDefault="001A277D" w:rsidP="001A277D">
      <w:pPr>
        <w:pStyle w:val="BodyText"/>
        <w:jc w:val="center"/>
        <w:rPr>
          <w:rFonts w:asciiTheme="minorHAnsi" w:hAnsiTheme="minorHAnsi"/>
        </w:rPr>
      </w:pPr>
      <w:r w:rsidRPr="00BE252D">
        <w:rPr>
          <w:rFonts w:asciiTheme="minorHAnsi" w:hAnsiTheme="minorHAnsi"/>
        </w:rPr>
        <w:t>¥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896"/>
      </w:tblGrid>
      <w:tr w:rsidR="001A277D" w:rsidRPr="00BE252D" w:rsidTr="00E5024A">
        <w:tc>
          <w:tcPr>
            <w:tcW w:w="9242" w:type="dxa"/>
          </w:tcPr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  <w:r w:rsidRPr="00BE252D">
              <w:rPr>
                <w:rFonts w:asciiTheme="minorHAnsi" w:hAnsiTheme="minorHAnsi"/>
              </w:rPr>
              <w:t>Breach of personal data</w:t>
            </w:r>
          </w:p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</w:p>
        </w:tc>
      </w:tr>
    </w:tbl>
    <w:p w:rsidR="001A277D" w:rsidRPr="00BE252D" w:rsidRDefault="001A277D" w:rsidP="001A277D">
      <w:pPr>
        <w:pStyle w:val="BodyText"/>
        <w:jc w:val="center"/>
        <w:rPr>
          <w:rFonts w:asciiTheme="minorHAnsi" w:hAnsiTheme="minorHAnsi"/>
        </w:rPr>
      </w:pPr>
      <w:r w:rsidRPr="00BE252D">
        <w:rPr>
          <w:rFonts w:asciiTheme="minorHAnsi" w:hAnsiTheme="minorHAnsi"/>
        </w:rPr>
        <w:t>¥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896"/>
      </w:tblGrid>
      <w:tr w:rsidR="001A277D" w:rsidRPr="00BE252D" w:rsidTr="00E5024A">
        <w:tc>
          <w:tcPr>
            <w:tcW w:w="9242" w:type="dxa"/>
          </w:tcPr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  <w:r w:rsidRPr="00BE252D">
              <w:rPr>
                <w:rFonts w:asciiTheme="minorHAnsi" w:hAnsiTheme="minorHAnsi"/>
              </w:rPr>
              <w:t xml:space="preserve">Place on </w:t>
            </w:r>
            <w:proofErr w:type="spellStart"/>
            <w:r w:rsidRPr="00BE252D">
              <w:rPr>
                <w:rFonts w:asciiTheme="minorHAnsi" w:hAnsiTheme="minorHAnsi"/>
              </w:rPr>
              <w:t>datix</w:t>
            </w:r>
            <w:proofErr w:type="spellEnd"/>
          </w:p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</w:p>
        </w:tc>
      </w:tr>
    </w:tbl>
    <w:p w:rsidR="001A277D" w:rsidRPr="00BE252D" w:rsidRDefault="001A277D" w:rsidP="001A277D">
      <w:pPr>
        <w:pStyle w:val="BodyText"/>
        <w:jc w:val="center"/>
        <w:rPr>
          <w:rFonts w:asciiTheme="minorHAnsi" w:hAnsiTheme="minorHAnsi"/>
        </w:rPr>
      </w:pPr>
      <w:r w:rsidRPr="00BE252D">
        <w:rPr>
          <w:rFonts w:asciiTheme="minorHAnsi" w:hAnsiTheme="minorHAnsi"/>
        </w:rPr>
        <w:t>¥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896"/>
      </w:tblGrid>
      <w:tr w:rsidR="001A277D" w:rsidRPr="00BE252D" w:rsidTr="00E5024A">
        <w:tc>
          <w:tcPr>
            <w:tcW w:w="9242" w:type="dxa"/>
          </w:tcPr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  <w:r w:rsidRPr="00BE252D">
              <w:rPr>
                <w:rFonts w:asciiTheme="minorHAnsi" w:hAnsiTheme="minorHAnsi"/>
              </w:rPr>
              <w:t xml:space="preserve">Alert Assurance Department </w:t>
            </w:r>
            <w:hyperlink r:id="rId6" w:history="1">
              <w:r w:rsidRPr="00BE252D">
                <w:rPr>
                  <w:rStyle w:val="Hyperlink"/>
                  <w:rFonts w:asciiTheme="minorHAnsi" w:hAnsiTheme="minorHAnsi"/>
                </w:rPr>
                <w:t>assurance@nduc.nhs.uk</w:t>
              </w:r>
            </w:hyperlink>
          </w:p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</w:p>
        </w:tc>
      </w:tr>
    </w:tbl>
    <w:p w:rsidR="001A277D" w:rsidRPr="00BE252D" w:rsidRDefault="001A277D" w:rsidP="001A277D">
      <w:pPr>
        <w:pStyle w:val="BodyText"/>
        <w:jc w:val="center"/>
        <w:rPr>
          <w:rFonts w:asciiTheme="minorHAnsi" w:hAnsiTheme="minorHAnsi"/>
        </w:rPr>
      </w:pPr>
      <w:r w:rsidRPr="00BE252D">
        <w:rPr>
          <w:rFonts w:asciiTheme="minorHAnsi" w:hAnsiTheme="minorHAnsi"/>
        </w:rPr>
        <w:t>¥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896"/>
      </w:tblGrid>
      <w:tr w:rsidR="001A277D" w:rsidRPr="00BE252D" w:rsidTr="00E5024A">
        <w:tc>
          <w:tcPr>
            <w:tcW w:w="9242" w:type="dxa"/>
          </w:tcPr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  <w:r w:rsidRPr="00BE252D">
              <w:rPr>
                <w:rFonts w:asciiTheme="minorHAnsi" w:hAnsiTheme="minorHAnsi"/>
              </w:rPr>
              <w:t>Assurance Department Grade the data breach</w:t>
            </w:r>
          </w:p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</w:p>
        </w:tc>
      </w:tr>
    </w:tbl>
    <w:p w:rsidR="001A277D" w:rsidRPr="00BE252D" w:rsidRDefault="001A277D" w:rsidP="001A277D">
      <w:pPr>
        <w:pStyle w:val="BodyText"/>
        <w:jc w:val="center"/>
        <w:rPr>
          <w:rFonts w:asciiTheme="minorHAnsi" w:hAnsiTheme="minorHAnsi"/>
        </w:rPr>
      </w:pPr>
      <w:r w:rsidRPr="00BE252D">
        <w:rPr>
          <w:rFonts w:asciiTheme="minorHAnsi" w:hAnsiTheme="minorHAnsi"/>
        </w:rPr>
        <w:t>¥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896"/>
      </w:tblGrid>
      <w:tr w:rsidR="001A277D" w:rsidRPr="00BE252D" w:rsidTr="00E5024A">
        <w:tc>
          <w:tcPr>
            <w:tcW w:w="9242" w:type="dxa"/>
          </w:tcPr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  <w:r w:rsidRPr="00BE252D">
              <w:rPr>
                <w:rFonts w:asciiTheme="minorHAnsi" w:hAnsiTheme="minorHAnsi"/>
              </w:rPr>
              <w:t xml:space="preserve">Assurance Department Notify DPO/SIRO/Caldicott Guardian/ Executive </w:t>
            </w:r>
          </w:p>
        </w:tc>
      </w:tr>
    </w:tbl>
    <w:p w:rsidR="001A277D" w:rsidRPr="00BE252D" w:rsidRDefault="001A277D" w:rsidP="001A277D">
      <w:pPr>
        <w:pStyle w:val="BodyText"/>
        <w:jc w:val="center"/>
        <w:rPr>
          <w:rFonts w:asciiTheme="minorHAnsi" w:hAnsiTheme="minorHAnsi"/>
        </w:rPr>
      </w:pPr>
      <w:r w:rsidRPr="00BE252D">
        <w:rPr>
          <w:rFonts w:asciiTheme="minorHAnsi" w:hAnsiTheme="minorHAnsi"/>
        </w:rPr>
        <w:t>¥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896"/>
      </w:tblGrid>
      <w:tr w:rsidR="001A277D" w:rsidRPr="00BE252D" w:rsidTr="00E5024A">
        <w:tc>
          <w:tcPr>
            <w:tcW w:w="9242" w:type="dxa"/>
          </w:tcPr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  <w:r w:rsidRPr="00BE252D">
              <w:rPr>
                <w:rFonts w:asciiTheme="minorHAnsi" w:hAnsiTheme="minorHAnsi"/>
              </w:rPr>
              <w:t>Assurance Department Notify DHCS/ ICO within 72hrs awareness of breach.</w:t>
            </w:r>
          </w:p>
          <w:p w:rsidR="001A277D" w:rsidRPr="00BE252D" w:rsidRDefault="008E2396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  <w:hyperlink r:id="rId7" w:history="1">
              <w:r w:rsidR="001A277D" w:rsidRPr="00BE252D">
                <w:rPr>
                  <w:rStyle w:val="Hyperlink"/>
                  <w:rFonts w:asciiTheme="minorHAnsi" w:hAnsiTheme="minorHAnsi"/>
                </w:rPr>
                <w:t>https://www.dsptoolkit.nhs.uk/News/31</w:t>
              </w:r>
            </w:hyperlink>
          </w:p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</w:p>
        </w:tc>
      </w:tr>
    </w:tbl>
    <w:p w:rsidR="001A277D" w:rsidRPr="00BE252D" w:rsidRDefault="001A277D" w:rsidP="001A277D">
      <w:pPr>
        <w:pStyle w:val="BodyText"/>
        <w:jc w:val="center"/>
        <w:rPr>
          <w:rFonts w:asciiTheme="minorHAnsi" w:hAnsiTheme="minorHAnsi"/>
        </w:rPr>
      </w:pPr>
      <w:r w:rsidRPr="00BE252D">
        <w:rPr>
          <w:rFonts w:asciiTheme="minorHAnsi" w:hAnsiTheme="minorHAnsi"/>
        </w:rPr>
        <w:t>¥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896"/>
      </w:tblGrid>
      <w:tr w:rsidR="001A277D" w:rsidRPr="00BE252D" w:rsidTr="00E5024A">
        <w:tc>
          <w:tcPr>
            <w:tcW w:w="9242" w:type="dxa"/>
          </w:tcPr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  <w:r w:rsidRPr="00BE252D">
              <w:rPr>
                <w:rFonts w:asciiTheme="minorHAnsi" w:hAnsiTheme="minorHAnsi"/>
              </w:rPr>
              <w:t>Regional governance teams consider alerts to CQC, [failure of process] CCG [re STEIS} and insurers if meets threshold</w:t>
            </w:r>
          </w:p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</w:p>
        </w:tc>
      </w:tr>
    </w:tbl>
    <w:p w:rsidR="001A277D" w:rsidRPr="00BE252D" w:rsidRDefault="001A277D" w:rsidP="001A277D">
      <w:pPr>
        <w:pStyle w:val="BodyText"/>
        <w:jc w:val="center"/>
        <w:rPr>
          <w:rFonts w:asciiTheme="minorHAnsi" w:hAnsiTheme="minorHAnsi"/>
        </w:rPr>
      </w:pPr>
      <w:r w:rsidRPr="00BE252D">
        <w:rPr>
          <w:rFonts w:asciiTheme="minorHAnsi" w:hAnsiTheme="minorHAnsi"/>
        </w:rPr>
        <w:t>¥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896"/>
      </w:tblGrid>
      <w:tr w:rsidR="001A277D" w:rsidRPr="00BE252D" w:rsidTr="00E5024A">
        <w:tc>
          <w:tcPr>
            <w:tcW w:w="9242" w:type="dxa"/>
          </w:tcPr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  <w:r w:rsidRPr="00BE252D">
              <w:rPr>
                <w:rFonts w:asciiTheme="minorHAnsi" w:hAnsiTheme="minorHAnsi"/>
              </w:rPr>
              <w:t>Regional governance teams notify those affected by breach [duty of candour]</w:t>
            </w:r>
          </w:p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</w:p>
        </w:tc>
      </w:tr>
    </w:tbl>
    <w:p w:rsidR="001A277D" w:rsidRPr="00BE252D" w:rsidRDefault="001A277D" w:rsidP="001A277D">
      <w:pPr>
        <w:pStyle w:val="BodyText"/>
        <w:jc w:val="center"/>
        <w:rPr>
          <w:rFonts w:asciiTheme="minorHAnsi" w:hAnsiTheme="minorHAnsi"/>
        </w:rPr>
      </w:pPr>
      <w:r w:rsidRPr="00BE252D">
        <w:rPr>
          <w:rFonts w:asciiTheme="minorHAnsi" w:hAnsiTheme="minorHAnsi"/>
        </w:rPr>
        <w:t>¥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896"/>
      </w:tblGrid>
      <w:tr w:rsidR="001A277D" w:rsidRPr="00BE252D" w:rsidTr="00E5024A">
        <w:tc>
          <w:tcPr>
            <w:tcW w:w="9242" w:type="dxa"/>
          </w:tcPr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  <w:r w:rsidRPr="00BE252D">
              <w:rPr>
                <w:rFonts w:asciiTheme="minorHAnsi" w:hAnsiTheme="minorHAnsi"/>
              </w:rPr>
              <w:t xml:space="preserve">Investigate as part of Vocare SIRI standard process [ref Policy V-G 637] </w:t>
            </w:r>
          </w:p>
          <w:p w:rsidR="001A277D" w:rsidRPr="00BE252D" w:rsidRDefault="001A277D" w:rsidP="00E5024A">
            <w:pPr>
              <w:pStyle w:val="BodyText"/>
              <w:ind w:left="0"/>
              <w:jc w:val="center"/>
              <w:rPr>
                <w:rFonts w:asciiTheme="minorHAnsi" w:hAnsiTheme="minorHAnsi"/>
              </w:rPr>
            </w:pPr>
          </w:p>
        </w:tc>
      </w:tr>
    </w:tbl>
    <w:p w:rsidR="001A277D" w:rsidRPr="00BE252D" w:rsidRDefault="001A277D" w:rsidP="001A277D">
      <w:pPr>
        <w:pStyle w:val="BodyText"/>
        <w:rPr>
          <w:rFonts w:asciiTheme="minorHAnsi" w:hAnsiTheme="minorHAnsi"/>
        </w:rPr>
      </w:pPr>
    </w:p>
    <w:p w:rsidR="00870381" w:rsidRDefault="00870381"/>
    <w:sectPr w:rsidR="0087038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2396" w:rsidRDefault="008E2396" w:rsidP="001A277D">
      <w:r>
        <w:separator/>
      </w:r>
    </w:p>
  </w:endnote>
  <w:endnote w:type="continuationSeparator" w:id="0">
    <w:p w:rsidR="008E2396" w:rsidRDefault="008E2396" w:rsidP="001A2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A277D" w:rsidRDefault="001A277D">
    <w:pPr>
      <w:pStyle w:val="Footer"/>
    </w:pPr>
    <w:r>
      <w:t xml:space="preserve">KT/DCA/2021 V1.02 </w:t>
    </w:r>
  </w:p>
  <w:p w:rsidR="001A277D" w:rsidRDefault="001A2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2396" w:rsidRDefault="008E2396" w:rsidP="001A277D">
      <w:r>
        <w:separator/>
      </w:r>
    </w:p>
  </w:footnote>
  <w:footnote w:type="continuationSeparator" w:id="0">
    <w:p w:rsidR="008E2396" w:rsidRDefault="008E2396" w:rsidP="001A27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160"/>
    <w:rsid w:val="001A277D"/>
    <w:rsid w:val="001E00AD"/>
    <w:rsid w:val="00870381"/>
    <w:rsid w:val="008E2396"/>
    <w:rsid w:val="00C56AC4"/>
    <w:rsid w:val="00DC6448"/>
    <w:rsid w:val="00E0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73B89"/>
  <w15:chartTrackingRefBased/>
  <w15:docId w15:val="{1F93D352-5144-417B-B557-052C76FAA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A277D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A277D"/>
    <w:pPr>
      <w:ind w:left="120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1"/>
    <w:rsid w:val="001A277D"/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1A2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A277D"/>
    <w:rPr>
      <w:color w:val="F59E00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A27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277D"/>
  </w:style>
  <w:style w:type="paragraph" w:styleId="Footer">
    <w:name w:val="footer"/>
    <w:basedOn w:val="Normal"/>
    <w:link w:val="FooterChar"/>
    <w:uiPriority w:val="99"/>
    <w:unhideWhenUsed/>
    <w:rsid w:val="001A27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dsptoolkit.nhs.uk/News/3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urance@nduc.nhs.u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Taylor</dc:creator>
  <cp:keywords/>
  <dc:description/>
  <cp:lastModifiedBy>Amanda Hatch</cp:lastModifiedBy>
  <cp:revision>1</cp:revision>
  <dcterms:created xsi:type="dcterms:W3CDTF">2021-09-06T18:08:00Z</dcterms:created>
  <dcterms:modified xsi:type="dcterms:W3CDTF">2021-09-06T18:08:00Z</dcterms:modified>
</cp:coreProperties>
</file>